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98F2" w14:textId="6464DC2F" w:rsidR="004F1D0D" w:rsidRPr="00A34A90" w:rsidRDefault="004F1D0D" w:rsidP="004F1D0D">
      <w:pPr>
        <w:spacing w:before="90" w:after="9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</w:pPr>
      <w:r w:rsidRP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 xml:space="preserve">If you are an insurance client and have any query, complaint, suggestion, feedback </w:t>
      </w:r>
      <w:r w:rsid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>or</w:t>
      </w:r>
      <w:r w:rsidRP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 xml:space="preserve"> reviews related to </w:t>
      </w:r>
      <w:r w:rsid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>T</w:t>
      </w:r>
      <w:r w:rsidRP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 xml:space="preserve">exas </w:t>
      </w:r>
      <w:r w:rsid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>D</w:t>
      </w:r>
      <w:r w:rsidRP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 xml:space="preserve">epartment of </w:t>
      </w:r>
      <w:r w:rsid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>I</w:t>
      </w:r>
      <w:r w:rsidRP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 xml:space="preserve">nsurance products and services then you can communicate </w:t>
      </w:r>
      <w:r w:rsidR="00A34A90">
        <w:rPr>
          <w:rFonts w:ascii="Verdana" w:eastAsia="Times New Roman" w:hAnsi="Verdana" w:cs="Times New Roman"/>
          <w:color w:val="000000"/>
          <w:sz w:val="32"/>
          <w:szCs w:val="17"/>
          <w:shd w:val="clear" w:color="auto" w:fill="FFFFFF"/>
        </w:rPr>
        <w:t>by using the information below.</w:t>
      </w:r>
    </w:p>
    <w:p w14:paraId="742712E2" w14:textId="77777777" w:rsidR="004F1D0D" w:rsidRDefault="004F1D0D" w:rsidP="004F1D0D">
      <w:pPr>
        <w:spacing w:before="90" w:after="90" w:line="240" w:lineRule="auto"/>
        <w:outlineLvl w:val="1"/>
        <w:rPr>
          <w:rFonts w:ascii="Verdana" w:eastAsia="Times New Roman" w:hAnsi="Verdana" w:cs="Times New Roman"/>
          <w:b/>
          <w:bCs/>
          <w:color w:val="5B5B5B"/>
          <w:sz w:val="21"/>
          <w:szCs w:val="21"/>
        </w:rPr>
      </w:pPr>
    </w:p>
    <w:p w14:paraId="1352CC33" w14:textId="54985CA5" w:rsidR="004F1D0D" w:rsidRPr="004F1D0D" w:rsidRDefault="004F1D0D" w:rsidP="004F1D0D">
      <w:pPr>
        <w:spacing w:before="90" w:after="9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</w:pPr>
      <w:r w:rsidRPr="004F1D0D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 xml:space="preserve">Contact </w:t>
      </w:r>
      <w:r w:rsidRPr="00A34A90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>T</w:t>
      </w:r>
      <w:r w:rsidRPr="004F1D0D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 xml:space="preserve">exas </w:t>
      </w:r>
      <w:r w:rsidRPr="00A34A90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>D</w:t>
      </w:r>
      <w:r w:rsidRPr="004F1D0D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 xml:space="preserve">epartment of </w:t>
      </w:r>
      <w:r w:rsidRPr="00A34A90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>I</w:t>
      </w:r>
      <w:r w:rsidRPr="004F1D0D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>nsurance</w:t>
      </w:r>
      <w:r w:rsidRPr="00A34A90">
        <w:rPr>
          <w:rFonts w:ascii="Verdana" w:eastAsia="Times New Roman" w:hAnsi="Verdana" w:cs="Times New Roman"/>
          <w:b/>
          <w:bCs/>
          <w:color w:val="FF0000"/>
          <w:sz w:val="32"/>
          <w:szCs w:val="21"/>
        </w:rPr>
        <w:t xml:space="preserve"> (TDI)</w:t>
      </w:r>
    </w:p>
    <w:p w14:paraId="53994A46" w14:textId="77777777" w:rsidR="00A34A90" w:rsidRPr="00A34A90" w:rsidRDefault="004F1D0D" w:rsidP="004F1D0D">
      <w:pPr>
        <w:rPr>
          <w:rFonts w:ascii="Segoe UI" w:hAnsi="Segoe UI" w:cs="Segoe UI"/>
          <w:color w:val="FF0000"/>
          <w:sz w:val="32"/>
          <w:szCs w:val="27"/>
        </w:rPr>
      </w:pPr>
      <w:r w:rsidRPr="00A34A90">
        <w:rPr>
          <w:rFonts w:ascii="Segoe UI" w:hAnsi="Segoe UI" w:cs="Segoe UI"/>
          <w:color w:val="FF0000"/>
          <w:sz w:val="32"/>
          <w:szCs w:val="27"/>
        </w:rPr>
        <w:t xml:space="preserve">The Customer Service Phone Number of Texas Department of Insurance is: </w:t>
      </w:r>
      <w:r w:rsidRPr="00A34A90">
        <w:rPr>
          <w:rStyle w:val="Strong"/>
          <w:rFonts w:ascii="&amp;quot" w:hAnsi="&amp;quot"/>
          <w:color w:val="FF0000"/>
          <w:sz w:val="31"/>
          <w:szCs w:val="27"/>
        </w:rPr>
        <w:t>+1 214-350-9299/ 1- 800-578-4677</w:t>
      </w:r>
      <w:r w:rsidRPr="00A34A90">
        <w:rPr>
          <w:rFonts w:ascii="Segoe UI" w:hAnsi="Segoe UI" w:cs="Segoe UI"/>
          <w:color w:val="FF0000"/>
          <w:sz w:val="32"/>
          <w:szCs w:val="27"/>
        </w:rPr>
        <w:t xml:space="preserve">. </w:t>
      </w:r>
    </w:p>
    <w:p w14:paraId="6E817D59" w14:textId="77777777" w:rsidR="00A34A90" w:rsidRDefault="00A34A90" w:rsidP="004F1D0D">
      <w:pPr>
        <w:rPr>
          <w:rFonts w:ascii="Segoe UI" w:hAnsi="Segoe UI" w:cs="Segoe UI"/>
          <w:color w:val="111111"/>
          <w:sz w:val="27"/>
          <w:szCs w:val="27"/>
        </w:rPr>
      </w:pPr>
    </w:p>
    <w:p w14:paraId="1FC30E7A" w14:textId="3AC3397E" w:rsidR="00634C23" w:rsidRDefault="004F1D0D" w:rsidP="004F1D0D">
      <w:pPr>
        <w:rPr>
          <w:rFonts w:ascii="Segoe UI" w:hAnsi="Segoe UI" w:cs="Segoe UI"/>
          <w:color w:val="111111"/>
          <w:sz w:val="27"/>
          <w:szCs w:val="27"/>
        </w:rPr>
      </w:pPr>
      <w:r>
        <w:rPr>
          <w:rFonts w:ascii="Segoe UI" w:hAnsi="Segoe UI" w:cs="Segoe UI"/>
          <w:color w:val="111111"/>
          <w:sz w:val="27"/>
          <w:szCs w:val="27"/>
        </w:rPr>
        <w:t>Texas Department of Insurance (TDI) provides insurance services to both customers and industries. Texas Department of Insurance treats every customer fairly and with courtesy.</w:t>
      </w:r>
    </w:p>
    <w:p w14:paraId="4A36FF12" w14:textId="77777777" w:rsidR="00A34A90" w:rsidRDefault="00A34A90" w:rsidP="00A34A90">
      <w:pPr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5EE64ED0" w14:textId="77777777" w:rsidR="00A34A90" w:rsidRDefault="00A34A90" w:rsidP="00A34A90">
      <w:pPr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7C70D426" w14:textId="446A77CD" w:rsidR="004F1D0D" w:rsidRPr="004F1D0D" w:rsidRDefault="004F1D0D" w:rsidP="00A34A90">
      <w:pPr>
        <w:jc w:val="center"/>
      </w:pPr>
      <w:bookmarkStart w:id="0" w:name="_GoBack"/>
      <w:bookmarkEnd w:id="0"/>
      <w:r w:rsidRPr="004F1D0D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1D0D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A34A90">
        <w:rPr>
          <w:noProof/>
        </w:rPr>
        <w:drawing>
          <wp:inline distT="0" distB="0" distL="0" distR="0" wp14:anchorId="7CC35935" wp14:editId="23CC3A49">
            <wp:extent cx="3657607" cy="2060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rhope-Wellness_GreenSmalles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20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D0D" w:rsidRPr="004F1D0D" w:rsidSect="00A34A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D"/>
    <w:rsid w:val="004F1D0D"/>
    <w:rsid w:val="00634C23"/>
    <w:rsid w:val="00A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DEB4"/>
  <w15:chartTrackingRefBased/>
  <w15:docId w15:val="{F11284C7-F506-4B66-906A-D51B0604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1D0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1D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F1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1</cp:revision>
  <dcterms:created xsi:type="dcterms:W3CDTF">2018-12-10T03:24:00Z</dcterms:created>
  <dcterms:modified xsi:type="dcterms:W3CDTF">2018-12-10T03:49:00Z</dcterms:modified>
</cp:coreProperties>
</file>